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4F" w:rsidRDefault="00D7634F" w:rsidP="00D763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MARIJAMPOLĖS VAIKŲ LOPŠELIS-DARŽELIS „RŪTA“</w:t>
      </w:r>
    </w:p>
    <w:p w:rsidR="00D7634F" w:rsidRDefault="00D7634F" w:rsidP="00D7634F">
      <w:pPr>
        <w:ind w:firstLine="5387"/>
        <w:jc w:val="both"/>
        <w:rPr>
          <w:sz w:val="22"/>
          <w:szCs w:val="22"/>
        </w:rPr>
      </w:pPr>
    </w:p>
    <w:p w:rsidR="00D7634F" w:rsidRDefault="00D7634F" w:rsidP="00D7634F">
      <w:pPr>
        <w:ind w:firstLine="5387"/>
        <w:jc w:val="both"/>
        <w:rPr>
          <w:sz w:val="22"/>
          <w:szCs w:val="22"/>
        </w:rPr>
      </w:pPr>
      <w:r w:rsidRPr="00A74086">
        <w:rPr>
          <w:sz w:val="22"/>
          <w:szCs w:val="22"/>
        </w:rPr>
        <w:t>PATVIRTINTA</w:t>
      </w:r>
    </w:p>
    <w:p w:rsidR="00D7634F" w:rsidRDefault="00D7634F" w:rsidP="00D7634F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Marijampolės vaikų lopšelio-darželio „Rūta“</w:t>
      </w:r>
    </w:p>
    <w:p w:rsidR="00D7634F" w:rsidRDefault="00D7634F" w:rsidP="00D7634F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Direktorės Virginijos Gusčiuvienės</w:t>
      </w:r>
    </w:p>
    <w:p w:rsidR="005856F6" w:rsidRPr="00A74086" w:rsidRDefault="00F92633" w:rsidP="00F92633">
      <w:pPr>
        <w:ind w:right="-82"/>
        <w:jc w:val="center"/>
        <w:rPr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                                                                                 </w:t>
      </w:r>
      <w:bookmarkStart w:id="0" w:name="_GoBack"/>
      <w:r w:rsidRPr="00F92633">
        <w:rPr>
          <w:rFonts w:cs="Times New Roman"/>
          <w:sz w:val="22"/>
          <w:szCs w:val="22"/>
        </w:rPr>
        <w:t>2021- 09-20 įsakymu Nr. V-116 (1.5E)</w:t>
      </w:r>
      <w:bookmarkEnd w:id="0"/>
    </w:p>
    <w:p w:rsidR="005856F6" w:rsidRPr="001B0100" w:rsidRDefault="005856F6" w:rsidP="005856F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</w:t>
      </w:r>
    </w:p>
    <w:p w:rsidR="00D7634F" w:rsidRDefault="00D7634F" w:rsidP="00D763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634F" w:rsidRDefault="00D7634F" w:rsidP="00D763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2021 – 2023 METŲ </w:t>
      </w:r>
      <w:r w:rsidRPr="004354BC">
        <w:rPr>
          <w:b/>
          <w:bCs/>
          <w:sz w:val="22"/>
          <w:szCs w:val="22"/>
        </w:rPr>
        <w:t>KORUPCIJOS PREVENCIJOS</w:t>
      </w:r>
      <w:r>
        <w:rPr>
          <w:b/>
          <w:bCs/>
          <w:sz w:val="22"/>
          <w:szCs w:val="22"/>
        </w:rPr>
        <w:t xml:space="preserve"> </w:t>
      </w:r>
      <w:r w:rsidRPr="004354BC">
        <w:rPr>
          <w:b/>
          <w:bCs/>
          <w:sz w:val="22"/>
          <w:szCs w:val="22"/>
        </w:rPr>
        <w:t>PROGRAMOS</w:t>
      </w:r>
      <w:r>
        <w:rPr>
          <w:b/>
          <w:bCs/>
          <w:sz w:val="22"/>
          <w:szCs w:val="22"/>
        </w:rPr>
        <w:t xml:space="preserve"> </w:t>
      </w:r>
      <w:r w:rsidRPr="004354BC">
        <w:rPr>
          <w:b/>
          <w:bCs/>
          <w:sz w:val="22"/>
          <w:szCs w:val="22"/>
        </w:rPr>
        <w:t>ĮGYVENDINIMO</w:t>
      </w:r>
      <w:r>
        <w:rPr>
          <w:b/>
          <w:bCs/>
          <w:sz w:val="22"/>
          <w:szCs w:val="22"/>
        </w:rPr>
        <w:t xml:space="preserve"> PRIEMONIŲ PLANAS</w:t>
      </w:r>
    </w:p>
    <w:p w:rsidR="00D7634F" w:rsidRDefault="00D7634F" w:rsidP="00D763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55"/>
        <w:gridCol w:w="1843"/>
        <w:gridCol w:w="1843"/>
        <w:gridCol w:w="1843"/>
      </w:tblGrid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Eil. Nr. 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Priemonė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Įvykdymo terminas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Vykdytojai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Vertinimo kriterijai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Paskirto asmens, atsakingo už korupcijos prevenciją ir kontrolės vykdymą </w:t>
            </w:r>
            <w:r w:rsidRPr="00A917F0">
              <w:rPr>
                <w:rFonts w:cs="Times New Roman"/>
                <w:szCs w:val="24"/>
              </w:rPr>
              <w:t>lopšelyje-darželyje, kontaktus</w:t>
            </w:r>
            <w:r w:rsidRPr="00A917F0">
              <w:rPr>
                <w:rFonts w:cs="Times New Roman"/>
                <w:bCs/>
                <w:szCs w:val="24"/>
              </w:rPr>
              <w:t xml:space="preserve"> viešinti internetinėje svetainėje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Nuolat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Užtikrintas planingas darbas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Su patvirtintu lopšelio-darželio korupcijos prevencijos programos ir jos įgyvendinimo priemonių planu 2021-2023 m. supažindinti įstaigos bendruomenės narius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2021 m. spalis 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Darbuotojams leis teikti siūlymus dėl korupcinio pobū-džio nusikalstamos veikos mažinimo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Paskelbti </w:t>
            </w:r>
            <w:r w:rsidRPr="00A917F0">
              <w:rPr>
                <w:rFonts w:cs="Times New Roman"/>
                <w:szCs w:val="24"/>
              </w:rPr>
              <w:t xml:space="preserve">lopšelio-darželio </w:t>
            </w:r>
            <w:r w:rsidRPr="00A917F0">
              <w:rPr>
                <w:rFonts w:cs="Times New Roman"/>
                <w:bCs/>
                <w:szCs w:val="24"/>
              </w:rPr>
              <w:t>internetinėje svetainėje korupcijos prevencijos programą ir jos įgyvendinimo priemonių planą 2021-2023 m.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2022 m. balandis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ind w:right="-128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Užtikrinamas vie-šumas, visuomenės nariai žinos kur kreiptis, susidūrus su korupcinio pobūdžio veikomis 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Įvertinti </w:t>
            </w:r>
            <w:r w:rsidRPr="00A917F0">
              <w:rPr>
                <w:rFonts w:cs="Times New Roman"/>
                <w:szCs w:val="24"/>
              </w:rPr>
              <w:t>lopšelio-darželio</w:t>
            </w:r>
            <w:r w:rsidRPr="00A917F0">
              <w:rPr>
                <w:rFonts w:cs="Times New Roman"/>
                <w:bCs/>
                <w:szCs w:val="24"/>
              </w:rPr>
              <w:t xml:space="preserve"> veiklos sritis, kuriose galimai egzistuoja tikimybė korupcijos apraiškoms (lėšų panaudoji-mas, turto apskaita, viešųjų pirkimų vykdymas, audito analizė, dokumentacijos tvarkymas, vaikų priėmimas į ugdymo įstaigą, nemokamo maitinimo organizavimas)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Kasmet 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III-ame ketvirtyje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Atsakingas už korupcijos prevenciją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Parengta motyvuota išvada, kurioje bus nustatyti rizikos veiksniai ir jų valdymo priemonės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Skelbti </w:t>
            </w:r>
            <w:r w:rsidRPr="00A917F0">
              <w:rPr>
                <w:rFonts w:cs="Times New Roman"/>
                <w:szCs w:val="24"/>
              </w:rPr>
              <w:t>lopšelio-darželio ketvirtines ir metines finansines ataskaitas.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 kartą per ketvirtį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Vyresnysis buhalteris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Užtikrinamas viešumas 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Skelbti sudarytas viešųjų pirkimų sutartis, jų pakeitimus bei laimėjusio dalyvio pasiūlymus </w:t>
            </w:r>
            <w:r w:rsidRPr="00A917F0">
              <w:rPr>
                <w:rFonts w:cs="Times New Roman"/>
                <w:bCs/>
                <w:szCs w:val="24"/>
              </w:rPr>
              <w:lastRenderedPageBreak/>
              <w:t>Centrinėje viešųjų pirkimų informacinėje sistemoje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lastRenderedPageBreak/>
              <w:t>Per 15 dienų nuo viešojo pirkimo sutarties sudarymo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Viešųjų pirkimų organizatorius 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Paskelbtos informacijos apie viešuosius </w:t>
            </w:r>
            <w:r w:rsidRPr="00A917F0">
              <w:rPr>
                <w:rFonts w:cs="Times New Roman"/>
                <w:bCs/>
                <w:szCs w:val="24"/>
              </w:rPr>
              <w:lastRenderedPageBreak/>
              <w:t>pirkimus skaičius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lastRenderedPageBreak/>
              <w:t>7.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Peržiūrėti darbuotojų pareigybių aprašus ir, esant reikalui, įtraukti antikorupciniu požiūriu svarbias nuostatas bei teisinės atsakomybės priemones.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2022 m. 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I ketv.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Didės darbuotojų atsakomybė dėl galimai pasireiš-kiamos korupcijos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8.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Nagrinėti gautus skundus, pareiškimus, siūlymus apie korupcinio pobūdžio pažeidimus.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Pagal poreikį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Mažės korupcijos 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galimybė įstaigoje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9.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Vykdyti Programos prevencinę priežiūrą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1 k. per ketvirtį 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Mažės korupcijos galimybė įstaigoje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10.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Dalyvauti  seminaruose korupcijos prevencijos srityje. Skatinti bendruomenę įsitraukti į antikorupcinę veiklą, organizuojant renginius, skirtus antikorupciniam švietimui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Per kiekvienus kalendorinius metus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Direktorius, asmuo, atsa-kingas už korupcijos prevenciją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ind w:right="-128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Skaičius renginių, skirtų antikorupciniam švietimui. 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11.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Teikti ataskaitą bendruomenės susirinkime ir lopšelio-darželio korupcijos prevencijos komisijai apie įvykdytus viešuosius pirkimus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Kalendorinių metų pabaigoje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Užtikrinamas viešumas, savalaikis atsiskaitymas</w:t>
            </w:r>
          </w:p>
        </w:tc>
      </w:tr>
      <w:tr w:rsidR="00D7634F" w:rsidRPr="00712D76" w:rsidTr="00702754">
        <w:trPr>
          <w:trHeight w:val="1287"/>
        </w:trPr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12.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Gavus informaciją apie galimą korupcinę veiką, informuoti vadovą</w:t>
            </w:r>
          </w:p>
          <w:p w:rsidR="00D7634F" w:rsidRPr="00A917F0" w:rsidRDefault="00D7634F" w:rsidP="00702754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Visus metus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Užtikrinamas viešumas, savalaikis atsiskaitymas</w:t>
            </w:r>
          </w:p>
        </w:tc>
      </w:tr>
      <w:tr w:rsidR="00D7634F" w:rsidRPr="00712D76" w:rsidTr="00702754">
        <w:trPr>
          <w:trHeight w:val="1038"/>
        </w:trPr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13.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Atlikti patikrinimus dėl įgyvendintų rekomendacijų, nustatytų vertinant korupcijos pasireiškimo tikimybę Lopšelyje-darželyje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 kartą per ketvirtį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Asmuo, atsakingas už korupcijos prevenciją ir kontrolę, 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szCs w:val="24"/>
              </w:rPr>
              <w:t>Įgyvendintos rekomendacijos dėl korupcijos pasireiškimo mažinimo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14.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Skelbti interneto svetainėje informaciją apie laisvas pareigybes ir jų aprašymus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Per 5 darbo dienas</w:t>
            </w:r>
          </w:p>
        </w:tc>
        <w:tc>
          <w:tcPr>
            <w:tcW w:w="1843" w:type="dxa"/>
            <w:vMerge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szCs w:val="24"/>
              </w:rPr>
              <w:t xml:space="preserve">Didės visuomenės pasitikėjimas 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15.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Periodiniai patikrinimai, vertinant labiausiai rizikingas korupciniu požiūriu sritis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Pagal planą</w:t>
            </w:r>
          </w:p>
        </w:tc>
        <w:tc>
          <w:tcPr>
            <w:tcW w:w="1843" w:type="dxa"/>
            <w:vMerge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szCs w:val="24"/>
              </w:rPr>
              <w:t>Korupcijos pasireiškimo mažinimas.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16.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Organizuoti, inicijuoti ir skatinti darbuotojus dalyvauti kursuose, mokymuose, susijusiuose su antikorupcine veikla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Per kiekvienus kalendorinius metus </w:t>
            </w:r>
          </w:p>
        </w:tc>
        <w:tc>
          <w:tcPr>
            <w:tcW w:w="1843" w:type="dxa"/>
            <w:vMerge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szCs w:val="24"/>
              </w:rPr>
              <w:t>Ne mažiau 20%  darbuotojų, dalyvavusių mokymuose, kursuose.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17.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 xml:space="preserve">Įstaigos internetinėje svetainėje skelbti vadovo ir jo pavaduotojo </w:t>
            </w:r>
            <w:r w:rsidRPr="00A917F0">
              <w:rPr>
                <w:rFonts w:cs="Times New Roman"/>
                <w:szCs w:val="24"/>
              </w:rPr>
              <w:lastRenderedPageBreak/>
              <w:t>viešųjų ir privačių interesų deklaracijas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lastRenderedPageBreak/>
              <w:t xml:space="preserve">Per 30 dienų nuo pareigos </w:t>
            </w:r>
            <w:r w:rsidRPr="00A917F0">
              <w:rPr>
                <w:rFonts w:cs="Times New Roman"/>
                <w:bCs/>
                <w:szCs w:val="24"/>
              </w:rPr>
              <w:lastRenderedPageBreak/>
              <w:t>atsiradimo dienos arba pasikeitus duomenims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lastRenderedPageBreak/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 xml:space="preserve">Paskelbtų viešųjų ir </w:t>
            </w:r>
            <w:r w:rsidRPr="00A917F0">
              <w:rPr>
                <w:rFonts w:cs="Times New Roman"/>
                <w:szCs w:val="24"/>
              </w:rPr>
              <w:lastRenderedPageBreak/>
              <w:t>privačių interesų deklaracijų skaičius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lastRenderedPageBreak/>
              <w:t>18.</w:t>
            </w: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Įstaigos internetinėje svetainėje skelbti informaciją apie surinktą ir panaudotą 1,2 % gyventojų pajamų mokestį</w:t>
            </w:r>
          </w:p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Iki kalendorinių metų sausio 31 d. įskaitytinai.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Laiku paskelbta išsami informacija apie 1,2 % mokesčio dydį ir panaudojimą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19.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Įstaigos internetinėje svetainėje skelbti informaciją apie tėvų mokamo mokesčio įstaigos reikmėms panaudojimą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Iki kalendorinių metų sausio 31 </w:t>
            </w:r>
            <w:r>
              <w:rPr>
                <w:rFonts w:cs="Times New Roman"/>
                <w:bCs/>
                <w:szCs w:val="24"/>
              </w:rPr>
              <w:t>d</w:t>
            </w:r>
            <w:r w:rsidRPr="00A917F0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A917F0">
              <w:rPr>
                <w:rFonts w:cs="Times New Roman"/>
                <w:bCs/>
                <w:szCs w:val="24"/>
              </w:rPr>
              <w:t>įskaitytinai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Laiku paskelbta išsami informacija apie surinkto mokesčio panaudojimą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20.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Užtikrinti, kad įstaigos interesantai turėtų galimybę pareikšti savo nuomonę apie juos aptarnavusių įstaigos darbuotojų elgesį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2021-2023 m. gauti pranešimai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Gautų teigiamų ir neigiamų pranešimų skaičiaus santykis</w:t>
            </w:r>
          </w:p>
        </w:tc>
      </w:tr>
      <w:tr w:rsidR="00D7634F" w:rsidRPr="00712D76" w:rsidTr="00702754">
        <w:tc>
          <w:tcPr>
            <w:tcW w:w="556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21.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D7634F" w:rsidRPr="00A917F0" w:rsidRDefault="00D7634F" w:rsidP="00702754">
            <w:pPr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Didinti dokumentų, parengtų dokumentų valdymo sistemos priemonėmis, skaičių, gerinti rengiamų dokumentų kokybę ir prieinamumą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>Kiekvienais kalendoriniais metais</w:t>
            </w: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917F0">
              <w:rPr>
                <w:rFonts w:cs="Times New Roman"/>
                <w:bCs/>
                <w:szCs w:val="24"/>
              </w:rPr>
              <w:t xml:space="preserve">Direktorius </w:t>
            </w:r>
            <w:r>
              <w:rPr>
                <w:rFonts w:cs="Times New Roman"/>
                <w:bCs/>
                <w:szCs w:val="24"/>
              </w:rPr>
              <w:t>Administratorė</w:t>
            </w:r>
          </w:p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4F" w:rsidRPr="00A917F0" w:rsidRDefault="00D7634F" w:rsidP="007027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917F0">
              <w:rPr>
                <w:rFonts w:cs="Times New Roman"/>
                <w:szCs w:val="24"/>
              </w:rPr>
              <w:t>Parengtų dokumentų jų valdymo sistemos priemonėmis dalis</w:t>
            </w:r>
          </w:p>
        </w:tc>
      </w:tr>
    </w:tbl>
    <w:p w:rsidR="00D7634F" w:rsidRDefault="00D7634F" w:rsidP="00D7634F">
      <w:pPr>
        <w:rPr>
          <w:bCs/>
          <w:szCs w:val="24"/>
        </w:rPr>
      </w:pPr>
      <w:r w:rsidRPr="00566766">
        <w:rPr>
          <w:bCs/>
          <w:szCs w:val="24"/>
        </w:rPr>
        <w:t xml:space="preserve"> </w:t>
      </w:r>
    </w:p>
    <w:p w:rsidR="00D7634F" w:rsidRPr="00566766" w:rsidRDefault="00D7634F" w:rsidP="00D7634F">
      <w:pPr>
        <w:jc w:val="center"/>
        <w:rPr>
          <w:bCs/>
          <w:szCs w:val="24"/>
        </w:rPr>
      </w:pPr>
      <w:r>
        <w:rPr>
          <w:bCs/>
          <w:szCs w:val="24"/>
        </w:rPr>
        <w:t>_______________________________</w:t>
      </w:r>
    </w:p>
    <w:p w:rsidR="00411BEA" w:rsidRDefault="00F92633"/>
    <w:sectPr w:rsidR="00411BEA" w:rsidSect="00D7634F">
      <w:pgSz w:w="11906" w:h="16838" w:code="9"/>
      <w:pgMar w:top="1702" w:right="567" w:bottom="1134" w:left="1701" w:header="567" w:footer="567" w:gutter="0"/>
      <w:paperSrc w:first="7" w:other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4F"/>
    <w:rsid w:val="0051438C"/>
    <w:rsid w:val="005856F6"/>
    <w:rsid w:val="0062779A"/>
    <w:rsid w:val="006A75A6"/>
    <w:rsid w:val="006C4B4A"/>
    <w:rsid w:val="0078236A"/>
    <w:rsid w:val="00BA3A3A"/>
    <w:rsid w:val="00D528CB"/>
    <w:rsid w:val="00D7634F"/>
    <w:rsid w:val="00F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CAC"/>
  <w15:docId w15:val="{FAAEAA01-F169-4DC0-8027-A316F14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4F"/>
    <w:pPr>
      <w:spacing w:after="0" w:line="240" w:lineRule="auto"/>
    </w:pPr>
    <w:rPr>
      <w:rFonts w:ascii="Times New Roman" w:eastAsia="Times New Roman" w:hAnsi="Times New Roman" w:cs="Arial"/>
      <w:sz w:val="24"/>
      <w:szCs w:val="1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2022-01-11T07:20:00Z</dcterms:created>
  <dcterms:modified xsi:type="dcterms:W3CDTF">2022-01-12T07:38:00Z</dcterms:modified>
</cp:coreProperties>
</file>